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548" w14:textId="522062FD" w:rsidR="00020FA3" w:rsidRPr="00020FA3" w:rsidRDefault="00020FA3" w:rsidP="00A97176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020FA3">
        <w:rPr>
          <w:rFonts w:ascii="Times New Roman" w:hAnsi="Times New Roman" w:cs="Times New Roman"/>
          <w:b/>
          <w:bCs/>
          <w:sz w:val="28"/>
          <w:szCs w:val="28"/>
        </w:rPr>
        <w:t>Вопросы для квалификационного экзамена по ПМ 04 Оператор связи</w:t>
      </w:r>
    </w:p>
    <w:p w14:paraId="3F8269E3" w14:textId="5C176A7E" w:rsidR="00020FA3" w:rsidRPr="00020FA3" w:rsidRDefault="00020FA3" w:rsidP="00A97176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020FA3">
        <w:rPr>
          <w:rFonts w:ascii="Times New Roman" w:hAnsi="Times New Roman" w:cs="Times New Roman"/>
          <w:b/>
          <w:bCs/>
          <w:sz w:val="28"/>
          <w:szCs w:val="28"/>
        </w:rPr>
        <w:t>Группы: СА-1-23, СА-11/1-24, СА-3-23</w:t>
      </w:r>
    </w:p>
    <w:p w14:paraId="481CA267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признаки указывают на аппаратную неисправность сетевого оборудования?</w:t>
      </w:r>
    </w:p>
    <w:p w14:paraId="0D8F357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отличить проблему кабеля от проблемы сетевой карты или порта коммутатора?</w:t>
      </w:r>
    </w:p>
    <w:p w14:paraId="4A02ED3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этапы диагностики следует выполнить при отсутствии связи между двумя узлами сети?</w:t>
      </w:r>
    </w:p>
    <w:p w14:paraId="6D53791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проверять физический уровень сети до анализа настроек протоколов?</w:t>
      </w:r>
    </w:p>
    <w:p w14:paraId="365A9D2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причины могут вызывать периодические обрывы связи в локальной сети?</w:t>
      </w:r>
    </w:p>
    <w:p w14:paraId="4D4C1452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определить, что неисправность связана с перегревом сетевого оборудования?</w:t>
      </w:r>
    </w:p>
    <w:p w14:paraId="7AB4733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меры профилактики помогают снизить вероятность отказа сетевых устройств?</w:t>
      </w:r>
    </w:p>
    <w:p w14:paraId="77B5E91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Чем опасна работа сетевого оборудования при загрязнении пылью и плохой вентиляции?</w:t>
      </w:r>
    </w:p>
    <w:p w14:paraId="18BCE46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инструменты используют для проверки и очистки сетевого оборудования?</w:t>
      </w:r>
    </w:p>
    <w:p w14:paraId="2193791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Что должно входить в регламент обслуживания коммутатора или маршрутизатора?</w:t>
      </w:r>
    </w:p>
    <w:p w14:paraId="319A601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параметры связи можно измерять в сети и зачем это нужно?</w:t>
      </w:r>
    </w:p>
    <w:p w14:paraId="0A655DA7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интерпретировать результаты измерения задержки, потерь пакетов и джиттера?</w:t>
      </w:r>
    </w:p>
    <w:p w14:paraId="6DC6767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Что такое пропускная способность канала и чем она отличается от скорости линка?</w:t>
      </w:r>
    </w:p>
    <w:p w14:paraId="71BC29F7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реальная скорость передачи данных может отличаться от заявленной?</w:t>
      </w:r>
    </w:p>
    <w:p w14:paraId="5AA2EE7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факторы влияют на качество соединения в витой паре?</w:t>
      </w:r>
    </w:p>
    <w:p w14:paraId="37A3A100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выявить повреждение кабеля с помощью тестера или кабельного анализатора?</w:t>
      </w:r>
    </w:p>
    <w:p w14:paraId="1B645F4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lastRenderedPageBreak/>
        <w:t xml:space="preserve">В каких случаях для диагностики сети используют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traceroute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iperf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>?</w:t>
      </w:r>
    </w:p>
    <w:p w14:paraId="74A9192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Что показывает измерение уровня затухания в кабельной линии?</w:t>
      </w:r>
    </w:p>
    <w:p w14:paraId="16373455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Чем отличаются измерения для медного кабеля и для оптоволокна?</w:t>
      </w:r>
    </w:p>
    <w:p w14:paraId="5EDF4CDC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параметры важно проверить после монтажа кабельной линии?</w:t>
      </w:r>
    </w:p>
    <w:p w14:paraId="379485A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правила нужно соблюдать при прокладке витой пары?</w:t>
      </w:r>
    </w:p>
    <w:p w14:paraId="57D89A41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соблюдать радиус изгиба кабеля, особенно оптического?</w:t>
      </w:r>
    </w:p>
    <w:p w14:paraId="2BA2A51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ошибки при монтаже оптики могут привести к потере сигнала?</w:t>
      </w:r>
    </w:p>
    <w:p w14:paraId="19A4A91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Для чего выполняют маркировку кабелей и портов?</w:t>
      </w:r>
    </w:p>
    <w:p w14:paraId="5CF7BE9B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правильно организовать кабельный менеджмент в серверной стойке?</w:t>
      </w:r>
    </w:p>
    <w:p w14:paraId="275825B0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виды соединителей применяются для витой пары и оптоволокна?</w:t>
      </w:r>
    </w:p>
    <w:p w14:paraId="7BAAA18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нельзя допускать сильного натяжения кабеля при монтаже?</w:t>
      </w:r>
    </w:p>
    <w:p w14:paraId="5C04D5D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В чем разница между прямым и кроссовым подключением в современных сетях?</w:t>
      </w:r>
    </w:p>
    <w:p w14:paraId="408DADA5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особенности имеет подключение SFP-модулей?</w:t>
      </w:r>
    </w:p>
    <w:p w14:paraId="164B606C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требования предъявляются к разделению силовых и сетевых кабелей?</w:t>
      </w:r>
    </w:p>
    <w:p w14:paraId="64BEBBA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составить понятную инструкцию для пользователя по устранению сетевой проблемы?</w:t>
      </w:r>
    </w:p>
    <w:p w14:paraId="04325DF3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шаги должен включать алгоритм действий при отсутствии доступа к интернету?</w:t>
      </w:r>
    </w:p>
    <w:p w14:paraId="1B4AEA0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писать инструкции простым и однозначным языком?</w:t>
      </w:r>
    </w:p>
    <w:p w14:paraId="2401C61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действия может выполнить пользователь самостоятельно, а какие должен делать администратор?</w:t>
      </w:r>
    </w:p>
    <w:p w14:paraId="73196A9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объяснить пользователю, что такое IP-адрес, шлюз и DNS?</w:t>
      </w:r>
    </w:p>
    <w:p w14:paraId="311B4E4B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типичные ошибки пользователей чаще всего приводят к жалобам на “не работает сеть”?</w:t>
      </w:r>
    </w:p>
    <w:p w14:paraId="7F975D7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Как оформить памятку по подключению к корпоративной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noBreakHyphen/>
        <w:t>Fi сети?</w:t>
      </w:r>
    </w:p>
    <w:p w14:paraId="6CEAD190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полезно создавать инструкции со скриншотами?</w:t>
      </w:r>
    </w:p>
    <w:p w14:paraId="0776680B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lastRenderedPageBreak/>
        <w:t>Какие признаки указывают, что проблема не в пользователе, а в инфраструктуре?</w:t>
      </w:r>
    </w:p>
    <w:p w14:paraId="648222AB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проверить, что инструкция действительно понятна неподготовленному пользователю?</w:t>
      </w:r>
    </w:p>
    <w:p w14:paraId="6F78EE8F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Что такое виртуальная сеть и в каких случаях её применяют?</w:t>
      </w:r>
    </w:p>
    <w:p w14:paraId="0D64C822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возможности дают сетевые симуляторы при изучении сетей?</w:t>
      </w:r>
    </w:p>
    <w:p w14:paraId="6E5E6E4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Чем полезны Cisco Packet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Tracer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>, GNS3 или аналогичные среды в обучении?</w:t>
      </w:r>
    </w:p>
    <w:p w14:paraId="37B9A742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в симуляторе проверить работу VLAN и межсетевой маршрутизации?</w:t>
      </w:r>
    </w:p>
    <w:p w14:paraId="6852666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ошибки чаще всего допускают при создании виртуальной сети?</w:t>
      </w:r>
    </w:p>
    <w:p w14:paraId="3C2FEFB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Зачем моделировать отказ оборудования в учебной среде?</w:t>
      </w:r>
    </w:p>
    <w:p w14:paraId="160CE97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проверить взаимодействие нескольких подсетей в симуляторе?</w:t>
      </w:r>
    </w:p>
    <w:p w14:paraId="08658933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преимущества дает виртуальная сеть при отработке настроек брандмауэра и VPN?</w:t>
      </w:r>
    </w:p>
    <w:p w14:paraId="3A4D0C85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Чем отличается тестирование в симуляторе от тестирования на реальном оборудовании?</w:t>
      </w:r>
    </w:p>
    <w:p w14:paraId="38E61D7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Какова основная роль межсетевого экрана в защите сети?</w:t>
      </w:r>
    </w:p>
    <w:p w14:paraId="6F060FB6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Чем отличаются правила фильтрации на уровне IP, портов и приложений?</w:t>
      </w:r>
    </w:p>
    <w:p w14:paraId="5695A803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правильно выстраивать порядок правил в межсетевом экране?</w:t>
      </w:r>
    </w:p>
    <w:p w14:paraId="465B4E56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Какие риски возникают при избыточно разрешающих правилах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>?</w:t>
      </w:r>
    </w:p>
    <w:p w14:paraId="37D90B84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 межсетевой экран помогает выявлять и блокировать подозрительный сетевой трафик?</w:t>
      </w:r>
    </w:p>
    <w:p w14:paraId="1C9B8B5D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Какие сведения обязательно должны быть указаны в памятке по подключению к корпоративной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noBreakHyphen/>
        <w:t>Fi сети?</w:t>
      </w:r>
    </w:p>
    <w:p w14:paraId="163E426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 такой памятке важно отдельно описывать имя сети, тип защиты и способ авторизации?</w:t>
      </w:r>
    </w:p>
    <w:p w14:paraId="6D865E87" w14:textId="71C81371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Какие типичные ошибки пользователей нужно предусмотреть в инструкции по подключению к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noBreakHyphen/>
        <w:t>Fi?</w:t>
      </w:r>
    </w:p>
    <w:p w14:paraId="7432C880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Какова основная задача брандмауэра в сети?</w:t>
      </w:r>
    </w:p>
    <w:p w14:paraId="5B42DE92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lastRenderedPageBreak/>
        <w:t>Чем отличаются входящие и исходящие правила фильтрации трафика?</w:t>
      </w:r>
    </w:p>
    <w:p w14:paraId="2F615B7C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ограничивать доступ к сервисам по принципу минимально необходимых прав?</w:t>
      </w:r>
    </w:p>
    <w:p w14:paraId="44FF72B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последствия может вызвать неправильная настройка брандмауэра?</w:t>
      </w:r>
    </w:p>
    <w:p w14:paraId="16E0F269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Чем отличается фильтрация по IP-адресу, порту и протоколу?</w:t>
      </w:r>
    </w:p>
    <w:p w14:paraId="4EC05965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Для чего используется VPN в корпоративной сети?</w:t>
      </w:r>
    </w:p>
    <w:p w14:paraId="44325AD2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преимущества дает VPN при удаленном подключении пользователя?</w:t>
      </w:r>
    </w:p>
    <w:p w14:paraId="5AD3100A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 xml:space="preserve">В чем разница между </w:t>
      </w:r>
      <w:proofErr w:type="spellStart"/>
      <w:r w:rsidRPr="00A97176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Pr="00A97176">
        <w:rPr>
          <w:rFonts w:ascii="Times New Roman" w:hAnsi="Times New Roman" w:cs="Times New Roman"/>
          <w:sz w:val="28"/>
          <w:szCs w:val="28"/>
        </w:rPr>
        <w:t xml:space="preserve"> VPN и SSL VPN?</w:t>
      </w:r>
    </w:p>
    <w:p w14:paraId="6E1B4318" w14:textId="77777777" w:rsidR="00A97176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Почему важно проверять маршрутизацию и DNS при настройке VPN?</w:t>
      </w:r>
    </w:p>
    <w:p w14:paraId="26A717FE" w14:textId="68F64306" w:rsidR="00AF6FB7" w:rsidRPr="00A97176" w:rsidRDefault="00A97176" w:rsidP="00A971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176">
        <w:rPr>
          <w:rFonts w:ascii="Times New Roman" w:hAnsi="Times New Roman" w:cs="Times New Roman"/>
          <w:sz w:val="28"/>
          <w:szCs w:val="28"/>
        </w:rPr>
        <w:t>Какие ошибки чаще всего приводят к тому, что VPN-соединение не устанавливается?</w:t>
      </w:r>
    </w:p>
    <w:sectPr w:rsidR="00AF6FB7" w:rsidRPr="00A9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7663"/>
    <w:multiLevelType w:val="multilevel"/>
    <w:tmpl w:val="291C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4F"/>
    <w:rsid w:val="00020FA3"/>
    <w:rsid w:val="003027F6"/>
    <w:rsid w:val="004F694F"/>
    <w:rsid w:val="00A97176"/>
    <w:rsid w:val="00AF6FB7"/>
    <w:rsid w:val="00B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C518"/>
  <w15:chartTrackingRefBased/>
  <w15:docId w15:val="{7E601E86-0677-4D71-9F26-EF2CFED0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2026-06-08T13:20:00Z</dcterms:created>
  <dcterms:modified xsi:type="dcterms:W3CDTF">2026-06-10T11:21:00Z</dcterms:modified>
</cp:coreProperties>
</file>